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Сведения</w:t>
      </w:r>
      <w:r/>
    </w:p>
    <w:p>
      <w:pPr>
        <w:pStyle w:val="Normal"/>
        <w:spacing w:before="0" w:after="200"/>
        <w:contextualSpacing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Белгородской областной Думы, а также</w:t>
      </w:r>
      <w:r/>
    </w:p>
    <w:p>
      <w:pPr>
        <w:pStyle w:val="Normal"/>
        <w:spacing w:before="0" w:after="200"/>
        <w:contextualSpacing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2018 года по 31 декабря 2018 года, размещаемые на официальном  сайте Белгородской областной Думы</w:t>
      </w:r>
      <w:r/>
    </w:p>
    <w:p>
      <w:pPr>
        <w:pStyle w:val="Normal"/>
        <w:spacing w:lineRule="auto" w:line="240" w:before="0" w:after="0"/>
        <w:jc w:val="center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16302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701"/>
        <w:gridCol w:w="1558"/>
        <w:gridCol w:w="1560"/>
        <w:gridCol w:w="1559"/>
        <w:gridCol w:w="1133"/>
        <w:gridCol w:w="991"/>
        <w:gridCol w:w="1"/>
        <w:gridCol w:w="1132"/>
        <w:gridCol w:w="849"/>
        <w:gridCol w:w="991"/>
        <w:gridCol w:w="5"/>
        <w:gridCol w:w="1412"/>
        <w:gridCol w:w="5"/>
        <w:gridCol w:w="1553"/>
        <w:gridCol w:w="5"/>
        <w:gridCol w:w="1423"/>
      </w:tblGrid>
      <w:tr>
        <w:trPr>
          <w:tblHeader w:val="true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/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5" w:hanging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Должность</w:t>
            </w:r>
            <w:r/>
          </w:p>
        </w:tc>
        <w:tc>
          <w:tcPr>
            <w:tcW w:w="52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  <w:r/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Транспортные средства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(вид, марка)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  <w:r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/>
          </w:p>
        </w:tc>
      </w:tr>
      <w:tr>
        <w:trPr>
          <w:tblHeader w:val="true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объекта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собствен-ности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площадь (кв.м)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страна расположения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6" w:right="-21" w:hanging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объекта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площадь (кв.м)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страна расположения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Байбикова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Анастасия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Анатольевна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 (AVEO)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right="-107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741 998,74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right="-107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1 120 863,08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right="-107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Барщук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Игорь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804 587,00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397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 для размещения домов ИЖЗ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397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Бондаренко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Елена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1 264 643,27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56,1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Волосенок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Андрей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Стефанович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vertAlign w:val="subscript"/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16"/>
                <w:sz w:val="16"/>
                <w:szCs w:val="16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1251,5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562,7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4 985 465,24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встроенное нежилое 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 AMG GLE 63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6 583 665,71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676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Гаврилов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Николай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Константинович</w:t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1708,0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Subaru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LEGACY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EXPRESS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LARGUS</w:t>
            </w:r>
            <w:r/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23 319 426,11</w:t>
            </w:r>
            <w:r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00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firstLine="34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31319,0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463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76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rFonts w:ascii="Calibri" w:hAnsi="Calibri" w:eastAsia="Times New Roman" w:cs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42012,0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428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использования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259634,0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с/х использования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93257,0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¼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1714,0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административных и офисных зданий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25172,0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ind w:left="-49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1/4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481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321,4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547,3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86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114,0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Кипр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96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1707,8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  строение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подсобное  помещение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дизельная          подстанция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                 станция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             станция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котельная</w:t>
            </w:r>
            <w:r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</w:t>
            </w:r>
            <w:r/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участок, находящийся в составе дачных, садоводческих и огороднических объединений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5 138 077,63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Горбач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Валентина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пунктов, для обслуживания магазина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(магазин)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 доля – 4,67 га)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(1/14)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(3 доли по 4,2 га)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(4 доли по 4,2 га)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(2/32)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(42/10168)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3556709,0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2010001,0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1951661,0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2379182,0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1188469,0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877341,0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1267094,0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1424281,0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712371,0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236002,0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294025,0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689002,0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174011,0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625982,0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326900,0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12522378,0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5493251,0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5493251,0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1344000,0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10168000,0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участок, под жилым домом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1 921 067,47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пунктов,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использования, под водным объектом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использования, для ведения рыбного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для обслуживания магазина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под промышленные предприятия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для размещения стоянки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для обслуживания парка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для строительства рынка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(магазин)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(1/32)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(2 доли по 4,67 га)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(1/7)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(13/14)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(2/10)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(8/65,5)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2969,0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3378203,0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115503,0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183114,0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273780,0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630000,0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3206000,0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70250,0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394616,0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479283,0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93400,0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1344000,0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12522378,0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7865,6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Нива Шевроле 212300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7 330 761,22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Гусев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Сергей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Аркадьевич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 – паркинг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1587,0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217,4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913,1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маломерное судно (мотолодка) «Флагман-380»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2 825 617 497,04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подземный гараж-стоянка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14 908 984,58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Егоров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Евгеньевич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садоводства, 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коллективного садоводства, 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с/х использования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865,4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Понтон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Southland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2080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1700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МЗСА 81771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МЗСА 817714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11 304 376,60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Lexus IS250C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2 165 274,74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Еременко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- приусадебный 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Laguna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Зотов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Федорович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6736,0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758 557 269,01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6736,0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586 020,47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Конев Иван Викторович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размещения административных и офисных зданий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здание, торгово-офисное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996,1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31 746 926,99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Мерседес Бенц GL350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1 114 098,69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Клепиков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Юрий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2841,0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21 УС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автоприцеп: МЗСА 817711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3 447 297,02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2841,0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588 822,65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2798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Клет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Вадим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Михайлович</w:t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58834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помещение 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36 489 850,00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345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423585,0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28598,0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417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55188,0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286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13253,0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44090,0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52990,0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57409,0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индивидуального жилищного строительства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4975,0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1128,0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1855,0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514,0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661,0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1086,0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37347,0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15363,0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658,0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1899,0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36384,0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14183,0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11212,0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1352,0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771,0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5387,0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815,0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сельскохозяйственные угодья (сады, огороды, пастбища)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10601,0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здравоохранения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для ИЖС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стоящие одноквартирные жилые дома с участками не менее 0,10 га, с возможностью ведения ограниченного (для Ж-1У- развитого) ЛПХ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(хозблок)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53 923 153,00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Клюка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Константин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Олегович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10137,5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Volvo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9 980 671,65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300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260 000,00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1 160 953,89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Королькова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Наталья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Валерьевна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8 160 753,94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 Benz GLS 350 D 4MATIC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300 992,88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Куликовский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Федорович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18772,0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contextualSpacing/>
              <w:outlineLvl w:val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Land Rover Range Rover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3 585 898,61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2080,0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18772,0</w:t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826,0</w:t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</w:t>
            </w:r>
            <w:r/>
          </w:p>
          <w:p>
            <w:pPr>
              <w:pStyle w:val="Normal"/>
              <w:spacing w:lineRule="auto" w:line="240" w:before="0" w:after="0"/>
              <w:ind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78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203 362,21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Лисов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Белгородской областной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малоэтажного (индивидуального) жилищного строительства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для ИЖС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производственных целей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здание клуба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 АТУ гараж 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проходной №2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ОГМ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кузнечного участка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склада №3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участка по ремонту легковых автомобилей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ОГМ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электроучастка со складом и гаражом для легковых автомобилей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обработки чугуна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прессово-сварочного участка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покрасочного участка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столовой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инструментального участка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магазина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здание гальванического участка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 трансформаторной подстанции 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проходной №1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машино-место 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машино-место 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«Дворовая постройка»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главного корпуса завода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склада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цеха 4 с теплым переходом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ЦРП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склада №2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участка мойки тракторов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– водонапорная башня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 собственность (1/12)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22690,0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1240 ,0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3080 ,0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5394,0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1511,0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949,0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6032,0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5154,0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857 ,0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29239,0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355,3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917,2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371,3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915,8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411,2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2424,8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516,2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1429,7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1464,3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13,9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4525,1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1162,8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5962,1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523,7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3"/>
              <w:shd w:val="clear" w:color="auto" w:themeColor="" w:themeTint="" w:themeShade="" w:fill="FFFFFF" w:themeFill="" w:themeFillTint="" w:themeFillShade=""/>
              <w:spacing w:beforeAutospacing="0" w:before="0" w:afterAutospacing="0" w:after="0"/>
              <w:rPr>
                <w:sz w:val="20"/>
                <w:spacing w:val="-2"/>
                <w:sz w:val="20"/>
                <w:szCs w:val="20"/>
                <w:color w:val="000000" w:themeColor="text1"/>
              </w:rPr>
            </w:pPr>
            <w:r>
              <w:rPr>
                <w:b w:val="false"/>
                <w:color w:val="000000" w:themeColor="text1"/>
                <w:sz w:val="20"/>
                <w:szCs w:val="20"/>
              </w:rPr>
              <w:t>автомобиль легковой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/>
          </w:p>
          <w:p>
            <w:pPr>
              <w:pStyle w:val="3"/>
              <w:shd w:val="clear" w:color="auto" w:themeColor="" w:themeTint="" w:themeShade="" w:fill="FFFFFF" w:themeFill="" w:themeFillTint="" w:themeFillShade=""/>
              <w:spacing w:beforeAutospacing="0" w:before="0" w:afterAutospacing="0" w:after="0"/>
              <w:rPr>
                <w:sz w:val="20"/>
                <w:spacing w:val="-2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</w:r>
            <w:r/>
          </w:p>
          <w:p>
            <w:pPr>
              <w:pStyle w:val="3"/>
              <w:shd w:val="clear" w:color="auto" w:themeColor="" w:themeTint="" w:themeShade="" w:fill="FFFFFF" w:themeFill="" w:themeFillTint="" w:themeFillShade=""/>
              <w:spacing w:beforeAutospacing="0" w:before="0" w:afterAutospacing="0" w:after="0"/>
              <w:rPr>
                <w:b w:val="false"/>
                <w:b w:val="false"/>
                <w:bCs w:val="false"/>
                <w:color w:val="000000" w:themeColor="text1"/>
              </w:rPr>
            </w:pPr>
            <w:hyperlink r:id="rId2">
              <w:r>
                <w:rPr>
                  <w:rStyle w:val="Style13"/>
                  <w:b w:val="false"/>
                  <w:bCs w:val="false"/>
                  <w:color w:val="000000" w:themeColor="text1"/>
                  <w:sz w:val="20"/>
                  <w:szCs w:val="20"/>
                </w:rPr>
                <w:t>Jaguar</w:t>
              </w:r>
            </w:hyperlink>
            <w:r>
              <w:rPr>
                <w:b w:val="false"/>
                <w:bCs w:val="fals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false"/>
                <w:color w:val="000000" w:themeColor="text1"/>
                <w:sz w:val="20"/>
                <w:szCs w:val="20"/>
                <w:lang w:val="en-US"/>
              </w:rPr>
              <w:t>XJ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 13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3"/>
              <w:shd w:val="clear" w:color="auto" w:themeColor="" w:themeTint="" w:themeShade="" w:fill="FFFFFF" w:themeFill="" w:themeFillTint="" w:themeFillShade=""/>
              <w:spacing w:beforeAutospacing="0" w:before="0" w:afterAutospacing="0" w:after="0"/>
              <w:rPr>
                <w:b w:val="false"/>
                <w:b w:val="false"/>
                <w:bCs w:val="false"/>
                <w:color w:val="000000" w:themeColor="text1"/>
                <w:lang w:val="en-US"/>
              </w:rPr>
            </w:pPr>
            <w:hyperlink r:id="rId3">
              <w:r>
                <w:rPr>
                  <w:rStyle w:val="Style13"/>
                  <w:b w:val="false"/>
                  <w:bCs w:val="false"/>
                  <w:color w:val="000000" w:themeColor="text1"/>
                  <w:sz w:val="20"/>
                  <w:szCs w:val="20"/>
                  <w:u w:val="none"/>
                  <w:lang w:val="en-US"/>
                </w:rPr>
                <w:t>Acura</w:t>
              </w:r>
            </w:hyperlink>
            <w:r>
              <w:rPr>
                <w:b w:val="false"/>
                <w:bCs w:val="false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b w:val="false"/>
                <w:color w:val="000000" w:themeColor="text1"/>
                <w:sz w:val="20"/>
                <w:szCs w:val="20"/>
                <w:lang w:val="en-US"/>
              </w:rPr>
              <w:t>MDX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Style w:val="Style14"/>
                <w:rFonts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  <w:lang w:val="en-US"/>
              </w:rPr>
              <w:t>Chevrolet Express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G1500</w:t>
            </w:r>
            <w:r/>
          </w:p>
          <w:p>
            <w:pPr>
              <w:pStyle w:val="NoSpacing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Spacing"/>
              <w:rPr>
                <w:sz w:val="20"/>
                <w:spacing w:val="-2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Lexus LS460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36 050 125,44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00" w:val="clear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240 065,12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Литвинов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сельскохозяйственная техника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Т-40 Т-40к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1 989 494,69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-6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Масютенко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Светлана Анатольевна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593 799,81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2121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339 029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Мирошниченко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Тимофеевич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685 095,01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крытый зерновой 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кирпичного завода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телятник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нежилое здание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МТФ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зернового склада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сенохранилища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производственную базу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индивидуального жилого дома с надворными постройками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телятник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телятник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зернохранилище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нежилое здание - склад с подвалом для хранения с/х продукции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 автосервиса (пункт технического обслуживания)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под объектом общественного питания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пай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пай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пай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(коровник)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(коровник)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(сенохранилище)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(силосная траншея)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с/х назначения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жилого дома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жилого дома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здание-телятник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складское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(крытый зерновой ток)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(пункт технического обслуживания)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столовая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 искусственного осеменения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(коровник МТФ № 3)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здание-зерносклад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здание-коровник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зерносклад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здание-сенохранилище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здание-телятник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здание-телятник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здание-зернохранилище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- склад с подвалом для хранения с/х продукции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сооружение-силосная траншея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здание-сенохранилище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здание-коровник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здание-склад по хранению с/х продукции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12/1824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12/1824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12/1824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13230,0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1968000,0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6750,0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0824000,0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10824000,0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10824000,0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820000,0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1021004,0 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2760000,0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3230000,0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1850000,0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1423000,0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164000,0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46,5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281,8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55,9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459,2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1013,8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1194,1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386,3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1519,0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231,3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1776,5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355,3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811,7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449,3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467,7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764,9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930,3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812,6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20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1709,2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696,0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14962,0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Автомобили легковые: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РЕНО 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Logan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Chevrolet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NIVA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212300-55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ВАЗ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 xml:space="preserve"> 21074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ВАЗ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 xml:space="preserve"> 212140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Chevrolet NIVA 212300-55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Nissan X-TR</w:t>
            </w:r>
            <w:r>
              <w:rPr>
                <w:rFonts w:cs="Times New Roman" w:ascii="Times New Roman" w:hAnsi="Times New Roman"/>
                <w:color w:val="000000" w:themeColor="text1"/>
              </w:rPr>
              <w:t>А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IL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ВАЗ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 xml:space="preserve"> 210740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LADA 219010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Toyota CAMRY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Renault Duster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Renault Duster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 Tucson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Автомобили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грузовые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: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КАМАЗ 53213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КАМАЗ 5410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КАМАЗ 5511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ГАЗ 32213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КАМАЗ 55111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КАМАЗ 5511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ЗИЛ 130АЦ 4,9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ГАЗ 3221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КАМАЗ 4514311215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КАМАЗ 5320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ГАЗ 3302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УАЗ 220695-04</w:t>
            </w:r>
            <w:r/>
          </w:p>
          <w:p>
            <w:pPr>
              <w:pStyle w:val="ConsPlusNormal1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Сельскохозяйственная техника: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трактор VERSATILE 2375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К-701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БЕРАЛУС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БЕРАЛУС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Гусеничный трактор ДТ 75н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Т 150-К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БЕЛАРУС 1021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Кормоуборочный комбайн ДОН 680М РСМ-100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Т 150К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Т 150К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Т 150К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Трактор гусеничный ДТ 75 (ПФП-1,2)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Трактор гусеничный ДТ 75 (ПФП-1,2)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Трактор гусеничный ДТ 75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80.1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Трактор АГРОМАШ 90 ТГ 2007А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Зерноуборочный комбайн РСМ142 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ACROS</w:t>
            </w:r>
            <w:r>
              <w:rPr>
                <w:rFonts w:cs="Times New Roman" w:ascii="Times New Roman" w:hAnsi="Times New Roman"/>
                <w:color w:val="000000" w:themeColor="text1"/>
              </w:rPr>
              <w:t>-580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МТЗ 82.1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Т 150К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Беларус 1025.2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Беларус 1025.2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Кормоуборочный комбайн ДОН-680М РСМ100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Беларус 892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Колесный трактор Беларус 892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Погрузчик Амкодор 527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Иные транспортные средства: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Прицеп тракторный 2ПТС-6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Прицеп тракторный 2ПТС-6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Прицеп тракторный 2ПТС-4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Прицеп тракторный 2ПТС-4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ConsPlusNormal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Прицеп ОДАЗ 9370</w:t>
            </w:r>
            <w:r/>
          </w:p>
          <w:p>
            <w:pPr>
              <w:pStyle w:val="ConsPlusNormal1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НЕФАЗ 9370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Кормораздатчик КТУ-10 К-10-01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Культиватор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500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Грабли роторные ГРН 471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первичной очистки зерна ЗВС-20М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первичной очистки зерна ЗВС-20М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вертикального типа НВ-25/6 (№0504)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вертикального типа НВ-50/14 (№0509)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Опрыскиватель ОПГ 3000/24МК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Приспособление для уборки подсолнечника ПСП 870-05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Борона дисковая мульчирующая Доминанта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4 441 019,79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Duster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Tucson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техника: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первичной очистки зерна ЗВС-20М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первичной очистки зерна ЗВС-20М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вертикального типа НВ-25/6 (№0504)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вертикального типа НВ-50/14 (№0509)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Опрыскиватель ОПГ 3000/24МК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Приспособление для уборки подсолнечника ПСП 870-05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предпринимательской деятельности)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Борона дисковая мульчирующая Доминанта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(кредитные средства)</w:t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Михайлов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Олег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Mercedes-Benz ML350 4 Matic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62 664 612,57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Santa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45 127,23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Незнамов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Викторович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20605,0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55 854 337,64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3438,0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20605,0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13 153 080,06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Осетров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Юрий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Анатольевич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995 142,41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Панов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Станислав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Геннадьевич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дачный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358 823,53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Ceed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241 659,09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Полухин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Олег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17 701 367,32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RAV 4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687 716,94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Полуянова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Наталия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RAV 4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2 002 326,84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Понедельченко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Михаил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по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агропромышленному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комплексу и земельным отношениям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производства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(коллективное садоводство)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благоустройства территории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благоустройства территории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(пай)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1 853 612,59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производства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(пай)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Camri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сельскохозяйственная: техника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Т-25А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1 ПТС-2,5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1 245 986,14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</w:t>
            </w:r>
            <w:r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Потрясаев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Василий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  <w:r/>
          </w:p>
        </w:tc>
        <w:tc>
          <w:tcPr>
            <w:tcW w:w="15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454 157 455,14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долей акций)</w:t>
            </w:r>
            <w:r/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гаража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126,6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133,4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36,6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хозяйственная  постройка</w:t>
            </w:r>
            <w:r/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301,2</w:t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2 916 265,82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легкового автомобиля)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Пучков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Mazda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СХ-7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1 952 475,48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335 667,56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Романенко Елена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– магазин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«крытая автостоянка»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2/3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1/39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327370,0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956,0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84 377 755,05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Самченко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Константин Владимирович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7 607 170,27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Subaru Forester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200 032,52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Селиверстов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rail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Style w:val="Style14"/>
                <w:rFonts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  <w:lang w:val="en-US"/>
              </w:rPr>
              <w:t>Land Rover Discovery Sport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2 755 016,66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 Rover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Freelander 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4 734 007,13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Сергеев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дачный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Style w:val="Style14"/>
                <w:rFonts w:ascii="Times New Roman" w:hAnsi="Times New Roman"/>
                <w:bCs/>
                <w:i w:val="false"/>
                <w:iCs w:val="false"/>
                <w:color w:val="000000" w:themeColor="text1"/>
                <w:sz w:val="20"/>
                <w:shd w:fill="FFFFFF" w:val="clear"/>
              </w:rPr>
              <w:t>Mitsubishi Outlander XL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915 353,35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встроенное нежилое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административно-бытовой комплекс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цех по производству белковых добавок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складское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¾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6306,0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Мини-погрузчик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MUSTANG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2056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автопогрузчик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610 532,44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Скляров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первый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гаражом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коллективного садоводства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(дача)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144,4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2 580 461,54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118 971,05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Сотников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Семенович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1293,0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9990,0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78,4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2 181 919,24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901 182,74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Сулим Федор Егорович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областной Думы по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законодательству и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местному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самоуправлению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дачный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1007,0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3"/>
              <w:shd w:val="clear" w:color="auto" w:themeColor="" w:themeTint="" w:themeShade="" w:fill="FFFFFF" w:themeFill="" w:themeFillTint="" w:themeFillShade=""/>
              <w:spacing w:beforeAutospacing="0" w:before="0" w:afterAutospacing="0" w:after="0"/>
              <w:contextualSpacing/>
              <w:rPr>
                <w:sz w:val="20"/>
                <w:b w:val="false"/>
                <w:sz w:val="20"/>
                <w:b w:val="false"/>
                <w:szCs w:val="20"/>
                <w:bCs w:val="false"/>
                <w:color w:val="000000" w:themeColor="text1"/>
              </w:rPr>
            </w:pPr>
            <w:r>
              <w:rPr>
                <w:b w:val="false"/>
                <w:bCs w:val="false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hyperlink r:id="rId4">
              <w:r>
                <w:rPr>
                  <w:rStyle w:val="Style13"/>
                  <w:b w:val="false"/>
                  <w:bCs w:val="false"/>
                  <w:color w:val="000000" w:themeColor="text1"/>
                  <w:sz w:val="20"/>
                  <w:szCs w:val="20"/>
                  <w:u w:val="none"/>
                </w:rPr>
                <w:t xml:space="preserve">Nissan </w:t>
              </w:r>
              <w:r>
                <w:rPr>
                  <w:rStyle w:val="Style13"/>
                  <w:b w:val="false"/>
                  <w:bCs w:val="false"/>
                  <w:color w:val="000000" w:themeColor="text1"/>
                  <w:sz w:val="20"/>
                  <w:szCs w:val="20"/>
                  <w:u w:val="none"/>
                  <w:lang w:val="en-US"/>
                </w:rPr>
                <w:t>X-Trail</w:t>
              </w:r>
            </w:hyperlink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4 115 338,95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легкового автомобиля)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-  дачный 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210 239,15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Тетюхин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Юрьевич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совместная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681,3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AMG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мототранспортное средство: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13 573 978,22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совместная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Испания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 размещения домов ИЖЗ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MULTIVAN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мототранспортное средство: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Harley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Davidson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для перевозки грузов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4 120 749,22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1/3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 размещения домов ИЖЗ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Турьянский Александр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садовый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для сельскохозяйственного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 3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5 565 325,99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Mitsubishi Outlander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158 517,42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Тютюнов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строительства производственной базы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гаража с овощехранилищем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2 966 230,77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325,6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сельскохозяйственная техника: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колесный, Беларус-82.1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колесный, МТЗ-82.1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колесный, МТЗ-82.1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зерноуборочный комбайн,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Доминатор 204 Мега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свеклоуборочный комбайн,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 41 МН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трактор колесный,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150К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плющилка самоходная, Е 28 1В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3 519 504,77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Угаров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Андрей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незавершенного строительства – 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1575,0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2527,0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165,4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537,6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440,9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165,3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498,2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250 332 020,21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1 398 845,00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Форафонов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VITARA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1 933 995,22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536 653,85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Черкашина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Галина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Дмитриевна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для размещения объектов торговли, общественного питания и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206,1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1 893 242,23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Шаталов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Михайлович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с/х использования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 (члены кооператива)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9899,0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17000,0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567654,0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UAZ Hunter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SUZUKI GRAND VITARA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сельскохозяйственная техника: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Беларус-82.1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2 422 238,98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- приусадебный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864 232,00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Шевляков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по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Регламенту и депутатской этике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 111830 KALINA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1 871 571,05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99 445, 55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Шипулин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Геннадий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Яковлевич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6021,5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3756,3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гаражей и автостоянок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гаражей и автостоянок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29,1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27,8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1498,0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9127,0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7886,0 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 Rover Defender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bookmarkStart w:id="1" w:name="__DdeLink__13978_987733391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BMW X6 XDRIVE 351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22 609 691,88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размещения административных и офисных зданий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эксплуатации нежилых зданий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45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left="-45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45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45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45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45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ind w:right="-111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857,0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1374,0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1354,0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1408,0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5340,0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877,8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1302,7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34,2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178,2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29,1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1173,1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95,3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1023,9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1595,9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71,0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58,2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1498,0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350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грузовой: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 MASTER 3K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IVECO DAILY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VOLVO FLL 4X2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Гидроцикл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Moto-BRP BRP GTILTD 155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Прицеп для перевозки водной техники МЗСА 81771С 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2 636 086,32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Шляхов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обслуживания гаража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обслуживания гаража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обслуживания гаража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Volvo XC-90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141 068 227,53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159 383,00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Шумейко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Александр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М20 Победа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М20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2410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ЗИС 110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МОСКВИЧ 401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МОСКВИЧ 403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45"/>
                <w:shd w:fill="FFFFFF" w:val="clear"/>
                <w:lang w:val="en-US"/>
              </w:rPr>
              <w:t>Land Rover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Range Rover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Vogue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Land Cruiser Prado</w:t>
            </w:r>
            <w:r/>
          </w:p>
          <w:p>
            <w:pPr>
              <w:pStyle w:val="Normal"/>
              <w:spacing w:lineRule="auto" w:line="240"/>
              <w:rPr>
                <w:sz w:val="2"/>
                <w:sz w:val="2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/>
              <w:rPr>
                <w:sz w:val="20"/>
                <w:sz w:val="20"/>
                <w:szCs w:val="20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45"/>
                <w:shd w:fill="FFFFFF" w:val="clear"/>
              </w:rPr>
              <w:t>Land Rover</w:t>
            </w:r>
            <w:r/>
          </w:p>
          <w:p>
            <w:pPr>
              <w:pStyle w:val="Normal"/>
              <w:spacing w:lineRule="auto" w:line="240"/>
              <w:rPr>
                <w:sz w:val="20"/>
                <w:sz w:val="20"/>
                <w:szCs w:val="20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Defender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6 547 386,70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Соединенное Королевство Великобритании и Северной Ирландии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Португалия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Е250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1"/>
              <w:shd w:val="clear" w:color="auto" w:themeColor="" w:themeTint="" w:themeShade="" w:fill="FFFFFF" w:themeFill="" w:themeFillTint="" w:themeFillShade=""/>
              <w:spacing w:lineRule="atLeast" w:line="600" w:before="0" w:after="0"/>
              <w:textAlignment w:val="baseline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" w:cs="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1 365 473,97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ведения ЛПХ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 для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флигель с гаражом, хоз.блок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хозяйственное строение или сооружение (не превышает 50 кв.м.)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13740,0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3220,0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486,1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683,4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261,5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167,9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Великобритания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Щеглов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Федорович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зданий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зданий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зданий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зданий бытового обслуживания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- велолыжная база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4516,0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441,0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64,7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2558,2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2779,6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40,1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852,9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 для сохранности, защиты, воспроизводства лесных насаждений в целях организации рекреационной деятельности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 для сохранности, защиты, воспроизводства лесных насаждений в целях организации рекреационной деятельности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14315,0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17104,0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45"/>
                <w:shd w:fill="FFFFFF" w:val="clear"/>
              </w:rPr>
              <w:t>Land Rover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24 527 054,59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  <w:r/>
          </w:p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Porsche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911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Carrera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Щербина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Геннадий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Валентинович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199,2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Pragmatic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540 №561258 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3104 №487986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4 737 186,75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размещения гаражей и автостоянок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199,2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1000,5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258 928,14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Юдин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Викторович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1/5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5 082 216,93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1/5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3058,0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179,6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69,4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6" w:right="-21" w:hanging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4313,0</w:t>
            </w:r>
            <w:r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 Juke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Land Rover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Evoque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4 715 436,33</w:t>
            </w:r>
            <w:r/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568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endnote reference"/>
    <w:lsdException w:uiPriority="0" w:name="endnote text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2f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b1c29"/>
    <w:pPr>
      <w:spacing w:lineRule="auto" w:line="240"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Текст концевой сноски Знак"/>
    <w:basedOn w:val="DefaultParagraphFont"/>
    <w:link w:val="a3"/>
    <w:semiHidden/>
    <w:rsid w:val="00e72f1d"/>
    <w:rPr>
      <w:rFonts w:ascii="Calibri" w:hAnsi="Calibri" w:eastAsia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unhideWhenUsed/>
    <w:rsid w:val="00e72f1d"/>
    <w:rPr>
      <w:vertAlign w:val="superscript"/>
    </w:rPr>
  </w:style>
  <w:style w:type="character" w:styleId="31" w:customStyle="1">
    <w:name w:val="Заголовок 3 Знак"/>
    <w:basedOn w:val="DefaultParagraphFont"/>
    <w:link w:val="3"/>
    <w:uiPriority w:val="9"/>
    <w:rsid w:val="008b1c2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b1c29"/>
    <w:rPr>
      <w:color w:val="0000FF"/>
      <w:u w:val="single"/>
      <w:lang w:val="zxx" w:eastAsia="zxx" w:bidi="zxx"/>
    </w:rPr>
  </w:style>
  <w:style w:type="character" w:styleId="Style14">
    <w:name w:val="Выделение"/>
    <w:basedOn w:val="DefaultParagraphFont"/>
    <w:uiPriority w:val="20"/>
    <w:qFormat/>
    <w:rsid w:val="008b1c29"/>
    <w:rPr>
      <w:i/>
      <w:iCs/>
    </w:rPr>
  </w:style>
  <w:style w:type="character" w:styleId="ConsPlusNormal" w:customStyle="1">
    <w:name w:val="ConsPlusNormal Знак"/>
    <w:link w:val="ConsPlusNormal"/>
    <w:rsid w:val="00655e87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rsid w:val="00ff4d8f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rsid w:val="00d363f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Titleinfotitletext" w:customStyle="1">
    <w:name w:val="title-info-title-text"/>
    <w:basedOn w:val="DefaultParagraphFont"/>
    <w:rsid w:val="00b330f1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 Unicode M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 Unicode MS"/>
    </w:rPr>
  </w:style>
  <w:style w:type="paragraph" w:styleId="Endnotetext">
    <w:name w:val="endnote text"/>
    <w:basedOn w:val="Normal"/>
    <w:link w:val="a4"/>
    <w:semiHidden/>
    <w:unhideWhenUsed/>
    <w:rsid w:val="00e72f1d"/>
    <w:pPr/>
    <w:rPr>
      <w:sz w:val="20"/>
      <w:szCs w:val="20"/>
    </w:rPr>
  </w:style>
  <w:style w:type="paragraph" w:styleId="NoSpacing">
    <w:name w:val="No Spacing"/>
    <w:uiPriority w:val="1"/>
    <w:qFormat/>
    <w:rsid w:val="00771c6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ConsPlusNormal1" w:customStyle="1">
    <w:name w:val="ConsPlusNormal"/>
    <w:link w:val="ConsPlusNormal0"/>
    <w:rsid w:val="00655e8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rsid w:val="00ff4d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ru/aclk?sa=L&amp;ai=CoIXNfxr-VpatDeKGzAOHh4OQAuHD29AD4dH11XrA2MLBGwgAEAQgmajZHigEYITt5YXgHMgBAakC-5TE4CbyTz6qBB9P0FR0MMDrbopLwozCZxrnxpHK-MrUSTnUqbZ1Z902gAWQTroFEwitk7z-7OzLAhWj_HIKHcEaC1vKBQCAB5HS6SmQBwOoB6a-G9gHAQ&amp;ei=fxr-Vu3XCqP5ywPBtazYBQ&amp;sig=AOD64_1lDYawVBeN9eUoO612-51Kj-M4MA&amp;clui=3&amp;q=&amp;sqi=2&amp;ved=0ahUKEwitk7z-7OzLAhWj_HIKHcEaC1sQ0QwIKQ&amp;adurl=http://www.motorpage.ru/jaguar/" TargetMode="External"/><Relationship Id="rId3" Type="http://schemas.openxmlformats.org/officeDocument/2006/relationships/hyperlink" Target="https://www.google.ru/url?sa=t&amp;rct=j&amp;q=&amp;esrc=s&amp;source=web&amp;cd=1&amp;cad=rja&amp;uact=8&amp;sqi=2&amp;ved=0ahUKEwjIlc6f7ezLAhVB8XIKHd75ATMQFggmMAA&amp;url=http%3A%2F%2Facura.ru%2F&amp;usg=AFQjCNHgJ_w3DItcrhFton79A6aJjQVCDw&amp;bvm=bv.118443451,d.bGQ" TargetMode="External"/><Relationship Id="rId4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C6EA-E78C-4B97-A702-57D9934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Application>LibreOffice/4.3.5.2$Windows_x86 LibreOffice_project/3a87456aaa6a95c63eea1c1b3201acedf0751bd5</Application>
  <Paragraphs>4048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2019-04-15T13:12:00Z</dcterms:created>
  <dc:creator>Тараник Юлия Сергеевна</dc:creator>
  <dc:language>ru-RU</dc:language>
  <cp:lastPrinted>2019-04-12T14:50:00Z</cp:lastPrinted>
  <dcterms:modified xsi:type="dcterms:W3CDTF">2019-04-15T20:41:11Z</dcterms:modified>
  <cp:revision>3</cp:revision>
</cp:coreProperties>
</file>